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4D89A4DB" w14:textId="77777777" w:rsidR="00542455" w:rsidRPr="00542455" w:rsidRDefault="00000000" w:rsidP="0054245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4245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424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4245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6D35D2" w:rsidRPr="0054245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6D35D2" w:rsidRPr="005424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 </w:t>
      </w:r>
      <w:r w:rsidR="00542455" w:rsidRPr="005424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 </w:t>
      </w:r>
      <w:r w:rsidR="00542455" w:rsidRPr="00542455">
        <w:rPr>
          <w:rFonts w:ascii="Times New Roman" w:hAnsi="Times New Roman" w:cs="Times New Roman"/>
          <w:b/>
          <w:bCs/>
          <w:color w:val="000000" w:themeColor="text1"/>
        </w:rPr>
        <w:fldChar w:fldCharType="begin"/>
      </w:r>
      <w:r w:rsidR="00542455" w:rsidRPr="00542455">
        <w:rPr>
          <w:rFonts w:ascii="Times New Roman" w:hAnsi="Times New Roman" w:cs="Times New Roman"/>
          <w:b/>
          <w:bCs/>
          <w:color w:val="000000" w:themeColor="text1"/>
        </w:rPr>
        <w:instrText xml:space="preserve"> HYPERLINK "mailto:bkb@nt-rt.ru" \t "_blank" </w:instrText>
      </w:r>
      <w:r w:rsidR="00542455" w:rsidRPr="0054245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542455" w:rsidRPr="00542455">
        <w:rPr>
          <w:rStyle w:val="a3"/>
          <w:rFonts w:ascii="Times New Roman" w:hAnsi="Times New Roman" w:cs="Times New Roman"/>
          <w:b/>
          <w:bCs/>
          <w:color w:val="000000" w:themeColor="text1"/>
          <w:u w:val="none"/>
        </w:rPr>
        <w:t>bkb@nt-rt.ru</w:t>
      </w:r>
      <w:r w:rsidR="00542455" w:rsidRPr="00542455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A86B8AF" w14:textId="348652F4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000000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772BAE47" w14:textId="77777777" w:rsidR="00542455" w:rsidRPr="00542455" w:rsidRDefault="006D35D2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42455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</w:t>
      </w:r>
      <w:r w:rsidR="00542455" w:rsidRPr="00542455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B&amp;W </w:t>
      </w:r>
      <w:proofErr w:type="spellStart"/>
      <w:r w:rsidR="00542455" w:rsidRPr="00542455">
        <w:rPr>
          <w:rFonts w:ascii="Times New Roman" w:hAnsi="Times New Roman" w:cs="Times New Roman"/>
          <w:b/>
          <w:bCs/>
          <w:sz w:val="36"/>
          <w:szCs w:val="36"/>
          <w:lang w:val="ru-RU"/>
        </w:rPr>
        <w:t>Tek</w:t>
      </w:r>
      <w:proofErr w:type="spellEnd"/>
    </w:p>
    <w:p w14:paraId="2263E393" w14:textId="2433ED84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23726A"/>
    <w:rsid w:val="0032230A"/>
    <w:rsid w:val="00345259"/>
    <w:rsid w:val="00384E1D"/>
    <w:rsid w:val="0041524F"/>
    <w:rsid w:val="00500667"/>
    <w:rsid w:val="00542455"/>
    <w:rsid w:val="005B2805"/>
    <w:rsid w:val="00687A38"/>
    <w:rsid w:val="00687E3C"/>
    <w:rsid w:val="006B4534"/>
    <w:rsid w:val="006D1DD5"/>
    <w:rsid w:val="006D35D2"/>
    <w:rsid w:val="007B7715"/>
    <w:rsid w:val="00897706"/>
    <w:rsid w:val="00AB5DC1"/>
    <w:rsid w:val="00B329A9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1895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Buercle || Опросный лист. Карта заказа на лабораторное оборудование, емкости, пробоотборники. Продажа продукции производства завода-изготовителя Buercle GmbH, Бюркле, производитель Германия. Дилер ГКНТ. Поставка Россия, Казахстан.</vt:lpstr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B&amp;W Tek || Опросный лист. Карта заказа на ручные и портативные рамановские спектрометры. Продажа продукции производства завода-изготовителя  BW Tek, бв тек, бвтек, BWTek, производитель США. Дилер ГКНТ. Поставка Россия, Казахстан.</dc:title>
  <dc:subject>B&amp;W Tek || Опросный лист. Карта заказа на ручные и портативные рамановские спектрометры. Продажа продукции производства завода-изготовителя  BW Tek, бв тек, бвтек, BWTek, производитель США. Дилер ГКНТ. Поставка Россия, Казахстан.</dc:subject>
  <dc:creator>https://bwtek.nt-rt.ru</dc:creator>
  <cp:keywords/>
  <dc:description/>
  <cp:lastModifiedBy>Александра Моргунова</cp:lastModifiedBy>
  <cp:revision>2</cp:revision>
  <cp:lastPrinted>2023-02-07T10:44:00Z</cp:lastPrinted>
  <dcterms:created xsi:type="dcterms:W3CDTF">2023-03-15T17:02:00Z</dcterms:created>
  <dcterms:modified xsi:type="dcterms:W3CDTF">2023-03-15T17:02:00Z</dcterms:modified>
  <cp:category/>
</cp:coreProperties>
</file>